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22759" w14:textId="08F5DECF" w:rsidR="00941402" w:rsidRDefault="00392F96" w:rsidP="00941402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</w:t>
      </w:r>
      <w:r w:rsidR="00941402">
        <w:rPr>
          <w:rFonts w:cs="Arial"/>
          <w:bCs/>
          <w:sz w:val="22"/>
          <w:lang w:val="en-US" w:eastAsia="ko-KR"/>
        </w:rPr>
        <w:t>10</w:t>
      </w:r>
      <w:r w:rsidR="00A055C9">
        <w:rPr>
          <w:rFonts w:cs="Arial"/>
          <w:bCs/>
          <w:sz w:val="22"/>
          <w:lang w:val="en-US" w:eastAsia="ko-KR"/>
        </w:rPr>
        <w:t>5</w:t>
      </w:r>
      <w:r w:rsidR="00941402">
        <w:rPr>
          <w:rFonts w:cs="Arial"/>
          <w:bCs/>
          <w:sz w:val="22"/>
          <w:lang w:val="en-US" w:eastAsia="ko-KR"/>
        </w:rPr>
        <w:t>-e</w:t>
      </w:r>
      <w:r>
        <w:rPr>
          <w:rFonts w:cs="Arial"/>
          <w:bCs/>
          <w:sz w:val="22"/>
          <w:lang w:val="en-US" w:eastAsia="ko-KR"/>
        </w:rPr>
        <w:tab/>
      </w:r>
      <w:r w:rsidR="00A055C9" w:rsidRPr="00A055C9">
        <w:rPr>
          <w:rFonts w:cs="Arial"/>
          <w:bCs/>
          <w:sz w:val="22"/>
          <w:lang w:val="en-US" w:eastAsia="ko-KR"/>
        </w:rPr>
        <w:t>S3-213846</w:t>
      </w:r>
      <w:r w:rsidR="00C9654E">
        <w:rPr>
          <w:rFonts w:cs="Arial"/>
          <w:bCs/>
          <w:sz w:val="22"/>
          <w:lang w:val="en-US" w:eastAsia="ko-KR"/>
        </w:rPr>
        <w:t xml:space="preserve"> </w:t>
      </w:r>
    </w:p>
    <w:p w14:paraId="67EB8152" w14:textId="316C4DFB" w:rsidR="00F52536" w:rsidRPr="00392F96" w:rsidRDefault="00941402" w:rsidP="51EDC77F">
      <w:pPr>
        <w:pStyle w:val="Header"/>
        <w:tabs>
          <w:tab w:val="right" w:pos="9639"/>
        </w:tabs>
        <w:rPr>
          <w:rFonts w:cs="Arial"/>
          <w:b w:val="0"/>
          <w:sz w:val="22"/>
          <w:szCs w:val="22"/>
          <w:lang w:val="en-US" w:eastAsia="ko-KR"/>
        </w:rPr>
      </w:pPr>
      <w:r w:rsidRPr="51EDC77F">
        <w:rPr>
          <w:rFonts w:cs="Arial"/>
          <w:sz w:val="22"/>
          <w:szCs w:val="22"/>
          <w:lang w:val="en-US" w:eastAsia="ko-KR"/>
        </w:rPr>
        <w:t>e-m</w:t>
      </w:r>
      <w:r w:rsidR="00412B3B" w:rsidRPr="51EDC77F">
        <w:rPr>
          <w:rFonts w:cs="Arial"/>
          <w:sz w:val="22"/>
          <w:szCs w:val="22"/>
          <w:lang w:val="en-US" w:eastAsia="ko-KR"/>
        </w:rPr>
        <w:t>eeting</w:t>
      </w:r>
      <w:r w:rsidR="0080296A" w:rsidRPr="51EDC77F">
        <w:rPr>
          <w:rFonts w:cs="Arial"/>
          <w:sz w:val="22"/>
          <w:szCs w:val="22"/>
          <w:lang w:val="en-US" w:eastAsia="ko-KR"/>
        </w:rPr>
        <w:t xml:space="preserve">, </w:t>
      </w:r>
      <w:r w:rsidR="00A055C9">
        <w:rPr>
          <w:rFonts w:cs="Arial"/>
          <w:sz w:val="22"/>
          <w:szCs w:val="22"/>
          <w:lang w:val="en-US" w:eastAsia="ko-KR"/>
        </w:rPr>
        <w:t>8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– </w:t>
      </w:r>
      <w:r w:rsidR="00A055C9">
        <w:rPr>
          <w:rFonts w:cs="Arial"/>
          <w:sz w:val="22"/>
          <w:szCs w:val="22"/>
          <w:lang w:val="en-US" w:eastAsia="ko-KR"/>
        </w:rPr>
        <w:t>19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</w:t>
      </w:r>
      <w:r w:rsidR="00A055C9">
        <w:rPr>
          <w:rFonts w:cs="Arial"/>
          <w:sz w:val="22"/>
          <w:szCs w:val="22"/>
          <w:lang w:val="en-US" w:eastAsia="ko-KR"/>
        </w:rPr>
        <w:t>November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20</w:t>
      </w:r>
      <w:r w:rsidR="00412B3B" w:rsidRPr="51EDC77F">
        <w:rPr>
          <w:rFonts w:cs="Arial"/>
          <w:sz w:val="22"/>
          <w:szCs w:val="22"/>
          <w:lang w:val="en-US" w:eastAsia="ko-KR"/>
        </w:rPr>
        <w:t>2</w:t>
      </w:r>
      <w:r w:rsidR="00D64B39">
        <w:rPr>
          <w:rFonts w:cs="Arial"/>
          <w:sz w:val="22"/>
          <w:szCs w:val="22"/>
          <w:lang w:val="en-US" w:eastAsia="ko-KR"/>
        </w:rPr>
        <w:t>1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                                                 </w:t>
      </w:r>
      <w:r w:rsidR="00412B3B" w:rsidRPr="51EDC77F">
        <w:rPr>
          <w:rFonts w:cs="Arial"/>
          <w:sz w:val="22"/>
          <w:szCs w:val="22"/>
          <w:lang w:val="en-US" w:eastAsia="ko-KR"/>
        </w:rPr>
        <w:t xml:space="preserve">       </w:t>
      </w:r>
      <w:r w:rsidR="00991A08">
        <w:rPr>
          <w:rFonts w:cs="Arial"/>
          <w:sz w:val="22"/>
          <w:szCs w:val="22"/>
          <w:lang w:val="en-US" w:eastAsia="ko-KR"/>
        </w:rPr>
        <w:t xml:space="preserve">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540D54A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38AE6A01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A055C9">
        <w:rPr>
          <w:rFonts w:ascii="Arial" w:eastAsia="MS Mincho" w:hAnsi="Arial"/>
          <w:i/>
          <w:lang w:eastAsia="ja-JP"/>
        </w:rPr>
        <w:t>November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D64B39">
        <w:rPr>
          <w:rFonts w:ascii="Arial" w:eastAsia="MS Mincho" w:hAnsi="Arial"/>
          <w:i/>
          <w:lang w:eastAsia="ja-JP"/>
        </w:rPr>
        <w:t>1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287E83F8" w:rsidR="008276FF" w:rsidRDefault="00921DC9" w:rsidP="00DA6708">
      <w:pPr>
        <w:ind w:firstLine="270"/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</w:t>
      </w:r>
      <w:r w:rsidR="00A94222">
        <w:t>10</w:t>
      </w:r>
      <w:r w:rsidR="00BF718E">
        <w:t>4</w:t>
      </w:r>
      <w:r w:rsidR="00A94222">
        <w:t>-e</w:t>
      </w:r>
      <w:r w:rsidR="00A10BDD">
        <w:t>)</w:t>
      </w:r>
      <w:bookmarkStart w:id="0" w:name="_Toc346872290"/>
    </w:p>
    <w:p w14:paraId="7C35A2B7" w14:textId="77777777" w:rsidR="00125227" w:rsidRDefault="00125227" w:rsidP="00510982">
      <w:pPr>
        <w:pStyle w:val="ListParagraph"/>
        <w:numPr>
          <w:ilvl w:val="0"/>
          <w:numId w:val="43"/>
        </w:numPr>
        <w:rPr>
          <w:lang w:val="en-US"/>
        </w:rPr>
      </w:pPr>
    </w:p>
    <w:p w14:paraId="3B092091" w14:textId="2F94D82A" w:rsidR="00510982" w:rsidRPr="00510982" w:rsidRDefault="00510982" w:rsidP="00510982">
      <w:pPr>
        <w:pStyle w:val="ListParagraph"/>
        <w:numPr>
          <w:ilvl w:val="0"/>
          <w:numId w:val="43"/>
        </w:numPr>
        <w:rPr>
          <w:lang w:val="en-US"/>
        </w:rPr>
      </w:pPr>
      <w:r w:rsidRPr="00510982">
        <w:rPr>
          <w:lang w:val="en-US"/>
        </w:rPr>
        <w:t>TCG TSS 2.0 Enhanced System API (ESAPI) – published October 2021</w:t>
      </w:r>
    </w:p>
    <w:p w14:paraId="68332EE5" w14:textId="77777777" w:rsidR="00510982" w:rsidRPr="00510982" w:rsidRDefault="00510982" w:rsidP="00510982">
      <w:pPr>
        <w:pStyle w:val="ListParagraph"/>
        <w:numPr>
          <w:ilvl w:val="0"/>
          <w:numId w:val="43"/>
        </w:numPr>
        <w:rPr>
          <w:lang w:val="en-US"/>
        </w:rPr>
      </w:pPr>
      <w:r w:rsidRPr="00510982">
        <w:rPr>
          <w:lang w:val="en-US"/>
        </w:rPr>
        <w:t>TCG TSS 2.0 System API (SAPI) – published October 2021</w:t>
      </w:r>
    </w:p>
    <w:p w14:paraId="0E9AE754" w14:textId="77777777" w:rsidR="00510982" w:rsidRPr="00510982" w:rsidRDefault="00510982" w:rsidP="00510982">
      <w:pPr>
        <w:pStyle w:val="ListParagraph"/>
        <w:numPr>
          <w:ilvl w:val="0"/>
          <w:numId w:val="43"/>
        </w:numPr>
        <w:rPr>
          <w:lang w:val="en-US"/>
        </w:rPr>
      </w:pPr>
      <w:r w:rsidRPr="00510982">
        <w:rPr>
          <w:lang w:val="en-US"/>
        </w:rPr>
        <w:t>TCG Canonical Event Log Format – public review October 2021</w:t>
      </w:r>
    </w:p>
    <w:p w14:paraId="67A936B6" w14:textId="77777777" w:rsidR="00510982" w:rsidRPr="00510982" w:rsidRDefault="00510982" w:rsidP="00510982">
      <w:pPr>
        <w:pStyle w:val="ListParagraph"/>
        <w:numPr>
          <w:ilvl w:val="0"/>
          <w:numId w:val="43"/>
        </w:numPr>
        <w:rPr>
          <w:lang w:val="en-US"/>
        </w:rPr>
      </w:pPr>
      <w:r w:rsidRPr="00510982">
        <w:rPr>
          <w:lang w:val="en-US"/>
        </w:rPr>
        <w:t xml:space="preserve">TCG Storage Opal SSC: Configurable Locking for </w:t>
      </w:r>
      <w:proofErr w:type="spellStart"/>
      <w:r w:rsidRPr="00510982">
        <w:rPr>
          <w:lang w:val="en-US"/>
        </w:rPr>
        <w:t>NVMe</w:t>
      </w:r>
      <w:proofErr w:type="spellEnd"/>
      <w:r w:rsidRPr="00510982">
        <w:rPr>
          <w:lang w:val="en-US"/>
        </w:rPr>
        <w:t>/SCSI – published September 2021</w:t>
      </w:r>
    </w:p>
    <w:p w14:paraId="61A4E2F8" w14:textId="77777777" w:rsidR="00510982" w:rsidRPr="00510982" w:rsidRDefault="00510982" w:rsidP="00510982">
      <w:pPr>
        <w:pStyle w:val="ListParagraph"/>
        <w:numPr>
          <w:ilvl w:val="0"/>
          <w:numId w:val="43"/>
        </w:numPr>
        <w:rPr>
          <w:lang w:val="en-US"/>
        </w:rPr>
      </w:pPr>
      <w:r w:rsidRPr="00510982">
        <w:rPr>
          <w:lang w:val="en-US"/>
        </w:rPr>
        <w:t>TCG TSS 2.0 Overview and Common Structures – published September 2021</w:t>
      </w:r>
    </w:p>
    <w:p w14:paraId="0DA431CB" w14:textId="77777777" w:rsidR="00510982" w:rsidRPr="00510982" w:rsidRDefault="00510982" w:rsidP="00510982">
      <w:pPr>
        <w:pStyle w:val="ListParagraph"/>
        <w:numPr>
          <w:ilvl w:val="0"/>
          <w:numId w:val="43"/>
        </w:numPr>
        <w:rPr>
          <w:lang w:val="en-US"/>
        </w:rPr>
      </w:pPr>
      <w:r w:rsidRPr="00510982">
        <w:rPr>
          <w:lang w:val="en-US"/>
        </w:rPr>
        <w:t>TCG Guidance for Securing Industrial Control Systems – public review September 2021</w:t>
      </w:r>
    </w:p>
    <w:p w14:paraId="6F16E939" w14:textId="77777777" w:rsidR="00510982" w:rsidRPr="00510982" w:rsidRDefault="00510982" w:rsidP="00510982">
      <w:pPr>
        <w:pStyle w:val="ListParagraph"/>
        <w:numPr>
          <w:ilvl w:val="0"/>
          <w:numId w:val="43"/>
        </w:numPr>
        <w:rPr>
          <w:lang w:val="en-US"/>
        </w:rPr>
      </w:pPr>
      <w:r w:rsidRPr="00510982">
        <w:rPr>
          <w:lang w:val="en-US"/>
        </w:rPr>
        <w:t>TCG PC Client Device Driver Design Principles for TPM 2.0 – public review August 2021</w:t>
      </w:r>
    </w:p>
    <w:p w14:paraId="125BFE40" w14:textId="180CA1C1" w:rsidR="00516124" w:rsidRPr="00516124" w:rsidRDefault="00516124" w:rsidP="00510982">
      <w:pPr>
        <w:pStyle w:val="ListParagraph"/>
        <w:ind w:left="990"/>
        <w:rPr>
          <w:lang w:val="en-US"/>
        </w:rPr>
      </w:pPr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77867575" w14:textId="6ED7D866" w:rsidR="00516124" w:rsidRDefault="00516124" w:rsidP="00516124">
      <w:pPr>
        <w:pStyle w:val="ListParagraph"/>
        <w:numPr>
          <w:ilvl w:val="0"/>
          <w:numId w:val="30"/>
        </w:numPr>
      </w:pPr>
      <w:r>
        <w:t>TCG Members Meeting Virtual F2F – February 2022 (TBD)</w:t>
      </w:r>
    </w:p>
    <w:p w14:paraId="2137F222" w14:textId="793DE768" w:rsidR="000E504A" w:rsidRDefault="000E504A" w:rsidP="000E504A">
      <w:pPr>
        <w:pStyle w:val="ListParagraph"/>
        <w:numPr>
          <w:ilvl w:val="0"/>
          <w:numId w:val="30"/>
        </w:numPr>
      </w:pPr>
      <w:r>
        <w:t>TCG Members Meeting Virtual or Physical F2F – Brussels (June 6-9, 2022)</w:t>
      </w:r>
    </w:p>
    <w:p w14:paraId="6995BC9C" w14:textId="364F707F" w:rsidR="000E504A" w:rsidRDefault="000E504A" w:rsidP="000E504A">
      <w:pPr>
        <w:pStyle w:val="ListParagraph"/>
        <w:numPr>
          <w:ilvl w:val="0"/>
          <w:numId w:val="30"/>
        </w:numPr>
      </w:pPr>
      <w:r>
        <w:t>TCG Members Meeting Virtual or Physical F2F – North America (October 25-27, 2022)</w:t>
      </w:r>
    </w:p>
    <w:p w14:paraId="1778E002" w14:textId="57F9BB7C" w:rsidR="00A94222" w:rsidRDefault="00A94222" w:rsidP="00941402">
      <w:pPr>
        <w:pStyle w:val="ListParagraph"/>
        <w:numPr>
          <w:ilvl w:val="0"/>
          <w:numId w:val="30"/>
        </w:numPr>
      </w:pPr>
      <w:r>
        <w:t>MP WG meets every Monday at 10-11 ET</w:t>
      </w:r>
    </w:p>
    <w:p w14:paraId="1C683570" w14:textId="6CE49018" w:rsidR="009F2F9D" w:rsidRDefault="009F2F9D" w:rsidP="00941402">
      <w:pPr>
        <w:pStyle w:val="ListParagraph"/>
        <w:numPr>
          <w:ilvl w:val="0"/>
          <w:numId w:val="30"/>
        </w:numPr>
      </w:pPr>
      <w:r>
        <w:t xml:space="preserve">TMS WG meets every Monday and Friday at </w:t>
      </w:r>
      <w:r w:rsidR="00796F9B">
        <w:t xml:space="preserve">12-13 </w:t>
      </w:r>
      <w:r>
        <w:t>ET</w:t>
      </w:r>
    </w:p>
    <w:p w14:paraId="5399AB02" w14:textId="0C65EF9E" w:rsidR="00754C65" w:rsidRDefault="00754C65" w:rsidP="008276FF">
      <w:pPr>
        <w:pStyle w:val="ListParagraph"/>
        <w:numPr>
          <w:ilvl w:val="0"/>
          <w:numId w:val="30"/>
        </w:numPr>
      </w:pPr>
      <w:r>
        <w:t xml:space="preserve">CyRes WG meets every Wednesday at </w:t>
      </w:r>
      <w:r w:rsidR="00431B89">
        <w:t>11-12:30</w:t>
      </w:r>
      <w:r>
        <w:t xml:space="preserve">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35DEAF23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 xml:space="preserve">appropriate section, </w:t>
      </w:r>
      <w:proofErr w:type="gramStart"/>
      <w:r w:rsidR="00F60660">
        <w:t>similar to</w:t>
      </w:r>
      <w:proofErr w:type="gramEnd"/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10</w:t>
      </w:r>
      <w:r w:rsidR="00A055C9">
        <w:rPr>
          <w:rFonts w:cs="Arial"/>
          <w:color w:val="000000"/>
          <w:shd w:val="clear" w:color="auto" w:fill="FFFFFF"/>
        </w:rPr>
        <w:t>5</w:t>
      </w:r>
      <w:r w:rsidR="00A94222">
        <w:rPr>
          <w:rFonts w:cs="Arial"/>
          <w:color w:val="000000"/>
          <w:shd w:val="clear" w:color="auto" w:fill="FFFFFF"/>
        </w:rPr>
        <w:t>-</w:t>
      </w:r>
      <w:r w:rsidR="00412B3B">
        <w:rPr>
          <w:rFonts w:cs="Arial"/>
          <w:color w:val="000000"/>
          <w:shd w:val="clear" w:color="auto" w:fill="FFFFFF"/>
        </w:rPr>
        <w:t>e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5pt;height:32.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7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4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7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8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1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6"/>
  </w:num>
  <w:num w:numId="3">
    <w:abstractNumId w:val="17"/>
  </w:num>
  <w:num w:numId="4">
    <w:abstractNumId w:val="10"/>
  </w:num>
  <w:num w:numId="5">
    <w:abstractNumId w:val="25"/>
  </w:num>
  <w:num w:numId="6">
    <w:abstractNumId w:val="28"/>
  </w:num>
  <w:num w:numId="7">
    <w:abstractNumId w:val="4"/>
  </w:num>
  <w:num w:numId="8">
    <w:abstractNumId w:val="33"/>
  </w:num>
  <w:num w:numId="9">
    <w:abstractNumId w:val="18"/>
  </w:num>
  <w:num w:numId="10">
    <w:abstractNumId w:val="11"/>
  </w:num>
  <w:num w:numId="11">
    <w:abstractNumId w:val="37"/>
  </w:num>
  <w:num w:numId="12">
    <w:abstractNumId w:val="19"/>
  </w:num>
  <w:num w:numId="13">
    <w:abstractNumId w:val="40"/>
  </w:num>
  <w:num w:numId="14">
    <w:abstractNumId w:val="21"/>
  </w:num>
  <w:num w:numId="15">
    <w:abstractNumId w:val="29"/>
  </w:num>
  <w:num w:numId="16">
    <w:abstractNumId w:val="0"/>
  </w:num>
  <w:num w:numId="17">
    <w:abstractNumId w:val="12"/>
  </w:num>
  <w:num w:numId="18">
    <w:abstractNumId w:val="26"/>
  </w:num>
  <w:num w:numId="19">
    <w:abstractNumId w:val="36"/>
  </w:num>
  <w:num w:numId="20">
    <w:abstractNumId w:val="24"/>
  </w:num>
  <w:num w:numId="21">
    <w:abstractNumId w:val="35"/>
  </w:num>
  <w:num w:numId="22">
    <w:abstractNumId w:val="31"/>
  </w:num>
  <w:num w:numId="23">
    <w:abstractNumId w:val="32"/>
  </w:num>
  <w:num w:numId="24">
    <w:abstractNumId w:val="22"/>
  </w:num>
  <w:num w:numId="25">
    <w:abstractNumId w:val="38"/>
  </w:num>
  <w:num w:numId="26">
    <w:abstractNumId w:val="39"/>
  </w:num>
  <w:num w:numId="27">
    <w:abstractNumId w:val="20"/>
  </w:num>
  <w:num w:numId="28">
    <w:abstractNumId w:val="15"/>
  </w:num>
  <w:num w:numId="29">
    <w:abstractNumId w:val="14"/>
  </w:num>
  <w:num w:numId="30">
    <w:abstractNumId w:val="8"/>
  </w:num>
  <w:num w:numId="31">
    <w:abstractNumId w:val="1"/>
  </w:num>
  <w:num w:numId="32">
    <w:abstractNumId w:val="9"/>
  </w:num>
  <w:num w:numId="33">
    <w:abstractNumId w:val="13"/>
  </w:num>
  <w:num w:numId="34">
    <w:abstractNumId w:val="16"/>
  </w:num>
  <w:num w:numId="35">
    <w:abstractNumId w:val="23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30"/>
  </w:num>
  <w:num w:numId="39">
    <w:abstractNumId w:val="27"/>
  </w:num>
  <w:num w:numId="40">
    <w:abstractNumId w:val="5"/>
  </w:num>
  <w:num w:numId="41">
    <w:abstractNumId w:val="7"/>
  </w:num>
  <w:num w:numId="42">
    <w:abstractNumId w:val="34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Nq0FAMri5eotAAAA"/>
  </w:docVars>
  <w:rsids>
    <w:rsidRoot w:val="00F52536"/>
    <w:rsid w:val="0001622F"/>
    <w:rsid w:val="000256A8"/>
    <w:rsid w:val="0002739A"/>
    <w:rsid w:val="00027536"/>
    <w:rsid w:val="00033349"/>
    <w:rsid w:val="00035401"/>
    <w:rsid w:val="000437D1"/>
    <w:rsid w:val="00057851"/>
    <w:rsid w:val="00073897"/>
    <w:rsid w:val="00075C37"/>
    <w:rsid w:val="0009154A"/>
    <w:rsid w:val="000A6267"/>
    <w:rsid w:val="000C7F87"/>
    <w:rsid w:val="000D6F12"/>
    <w:rsid w:val="000D798F"/>
    <w:rsid w:val="000E0352"/>
    <w:rsid w:val="000E504A"/>
    <w:rsid w:val="000E6217"/>
    <w:rsid w:val="000F4A7F"/>
    <w:rsid w:val="00115A30"/>
    <w:rsid w:val="00116DDA"/>
    <w:rsid w:val="00125227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6E7A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65496"/>
    <w:rsid w:val="00475959"/>
    <w:rsid w:val="00491E39"/>
    <w:rsid w:val="004B53AE"/>
    <w:rsid w:val="004D069D"/>
    <w:rsid w:val="00510982"/>
    <w:rsid w:val="0051182B"/>
    <w:rsid w:val="00516124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61C6E"/>
    <w:rsid w:val="00671E09"/>
    <w:rsid w:val="006740EA"/>
    <w:rsid w:val="00682926"/>
    <w:rsid w:val="0068332F"/>
    <w:rsid w:val="006A793A"/>
    <w:rsid w:val="006B71CA"/>
    <w:rsid w:val="006C072E"/>
    <w:rsid w:val="006C24F5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54946"/>
    <w:rsid w:val="00754C65"/>
    <w:rsid w:val="007601B5"/>
    <w:rsid w:val="00796F9B"/>
    <w:rsid w:val="007A06BE"/>
    <w:rsid w:val="007B0972"/>
    <w:rsid w:val="007B3780"/>
    <w:rsid w:val="007C625C"/>
    <w:rsid w:val="007D62B9"/>
    <w:rsid w:val="007D6ACE"/>
    <w:rsid w:val="007E7572"/>
    <w:rsid w:val="007F2EF6"/>
    <w:rsid w:val="00800603"/>
    <w:rsid w:val="0080296A"/>
    <w:rsid w:val="00802B05"/>
    <w:rsid w:val="008163F1"/>
    <w:rsid w:val="008276FF"/>
    <w:rsid w:val="0085243E"/>
    <w:rsid w:val="00852CE7"/>
    <w:rsid w:val="00852F40"/>
    <w:rsid w:val="00856E71"/>
    <w:rsid w:val="00860990"/>
    <w:rsid w:val="00872939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F6D1C"/>
    <w:rsid w:val="00904AEB"/>
    <w:rsid w:val="009055CA"/>
    <w:rsid w:val="00905B44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40C8"/>
    <w:rsid w:val="009F2F9D"/>
    <w:rsid w:val="00A019C7"/>
    <w:rsid w:val="00A055C9"/>
    <w:rsid w:val="00A078F6"/>
    <w:rsid w:val="00A10BDD"/>
    <w:rsid w:val="00A121E2"/>
    <w:rsid w:val="00A25C38"/>
    <w:rsid w:val="00A3426E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A29A0"/>
    <w:rsid w:val="00BB675E"/>
    <w:rsid w:val="00BC551A"/>
    <w:rsid w:val="00BE1105"/>
    <w:rsid w:val="00BF2E7D"/>
    <w:rsid w:val="00BF34CC"/>
    <w:rsid w:val="00BF718E"/>
    <w:rsid w:val="00C11DE5"/>
    <w:rsid w:val="00C1659C"/>
    <w:rsid w:val="00C34E17"/>
    <w:rsid w:val="00C40324"/>
    <w:rsid w:val="00C42675"/>
    <w:rsid w:val="00C50D56"/>
    <w:rsid w:val="00C6018F"/>
    <w:rsid w:val="00C62E66"/>
    <w:rsid w:val="00C9654E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D4855"/>
    <w:rsid w:val="00ED5882"/>
    <w:rsid w:val="00ED6D42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86E07"/>
    <w:rsid w:val="00FA45EB"/>
    <w:rsid w:val="00FA5AC7"/>
    <w:rsid w:val="00FC06FD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122ABF-545B-40E1-8CAE-83CD4C95B779}">
  <ds:schemaRefs>
    <ds:schemaRef ds:uri="http://schemas.openxmlformats.org/package/2006/metadata/core-properties"/>
    <ds:schemaRef ds:uri="http://schemas.microsoft.com/office/2006/documentManagement/types"/>
    <ds:schemaRef ds:uri="e32f50e1-6846-4d7d-ad60-ccd6877e6c5e"/>
    <ds:schemaRef ds:uri="http://purl.org/dc/elements/1.1/"/>
    <ds:schemaRef ds:uri="http://schemas.microsoft.com/office/2006/metadata/properties"/>
    <ds:schemaRef ds:uri="5a888943-97ca-4c93-b605-714bb5e9e285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9F7CA2B-3912-4EFB-A1FA-05E580152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7</cp:revision>
  <dcterms:created xsi:type="dcterms:W3CDTF">2021-10-21T14:08:00Z</dcterms:created>
  <dcterms:modified xsi:type="dcterms:W3CDTF">2021-10-25T16:48:00Z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</Properties>
</file>